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18" w:rsidRDefault="00360318" w:rsidP="00360318">
      <w:pPr>
        <w:jc w:val="both"/>
        <w:rPr>
          <w:rFonts w:ascii="Arial" w:hAnsi="Arial"/>
        </w:rPr>
      </w:pPr>
      <w:r>
        <w:rPr>
          <w:rFonts w:ascii="Arial" w:hAnsi="Arial"/>
        </w:rPr>
        <w:tab/>
      </w:r>
    </w:p>
    <w:p w:rsidR="00360318" w:rsidRDefault="00360318" w:rsidP="00360318">
      <w:pPr>
        <w:pStyle w:val="Heading6"/>
        <w:jc w:val="left"/>
      </w:pPr>
      <w:r>
        <w:rPr>
          <w:b w:val="0"/>
          <w:u w:val="none"/>
        </w:rPr>
        <w:tab/>
      </w:r>
      <w:r>
        <w:rPr>
          <w:b w:val="0"/>
          <w:u w:val="none"/>
        </w:rPr>
        <w:tab/>
      </w:r>
      <w:r>
        <w:rPr>
          <w:b w:val="0"/>
          <w:u w:val="none"/>
        </w:rPr>
        <w:tab/>
      </w:r>
      <w:r>
        <w:rPr>
          <w:b w:val="0"/>
          <w:u w:val="none"/>
        </w:rPr>
        <w:tab/>
      </w:r>
      <w:r>
        <w:rPr>
          <w:b w:val="0"/>
          <w:u w:val="none"/>
        </w:rPr>
        <w:tab/>
      </w:r>
      <w:r>
        <w:rPr>
          <w:b w:val="0"/>
          <w:u w:val="none"/>
        </w:rPr>
        <w:tab/>
      </w:r>
    </w:p>
    <w:p w:rsidR="00360318" w:rsidRDefault="00360318" w:rsidP="00360318">
      <w:pPr>
        <w:pStyle w:val="Heading6"/>
      </w:pPr>
      <w:r>
        <w:t>POWER OF ATTORNEY</w:t>
      </w:r>
    </w:p>
    <w:p w:rsidR="00360318" w:rsidRDefault="00360318" w:rsidP="00360318">
      <w:pPr>
        <w:jc w:val="both"/>
        <w:rPr>
          <w:rFonts w:ascii="Arial" w:hAnsi="Arial"/>
        </w:rPr>
      </w:pPr>
    </w:p>
    <w:p w:rsidR="00360318" w:rsidRDefault="00360318" w:rsidP="00360318">
      <w:pPr>
        <w:jc w:val="center"/>
        <w:rPr>
          <w:rFonts w:ascii="Arial" w:hAnsi="Arial"/>
        </w:rPr>
      </w:pPr>
      <w:r>
        <w:rPr>
          <w:rFonts w:ascii="Arial" w:hAnsi="Arial"/>
        </w:rPr>
        <w:t>TO ATTEND THE ANNUAL GENERAL MEETING OF SHAREHOLDERS</w:t>
      </w:r>
    </w:p>
    <w:p w:rsidR="00360318" w:rsidRDefault="00360318" w:rsidP="00360318">
      <w:pPr>
        <w:jc w:val="center"/>
        <w:rPr>
          <w:rFonts w:ascii="Arial" w:hAnsi="Arial"/>
        </w:rPr>
      </w:pPr>
      <w:r>
        <w:rPr>
          <w:rFonts w:ascii="Arial" w:hAnsi="Arial"/>
        </w:rPr>
        <w:t>OF PT VOKSEL ELECTRIC Tbk.</w:t>
      </w:r>
    </w:p>
    <w:p w:rsidR="00360318" w:rsidRDefault="00360318" w:rsidP="00360318">
      <w:pPr>
        <w:jc w:val="center"/>
        <w:rPr>
          <w:rFonts w:ascii="Arial" w:hAnsi="Arial"/>
        </w:rPr>
      </w:pPr>
      <w:r>
        <w:rPr>
          <w:rFonts w:ascii="Arial" w:hAnsi="Arial"/>
        </w:rPr>
        <w:t xml:space="preserve">DOMICILED IN </w:t>
      </w:r>
      <w:smartTag w:uri="urn:schemas-microsoft-com:office:smarttags" w:element="place">
        <w:smartTag w:uri="urn:schemas-microsoft-com:office:smarttags" w:element="City">
          <w:r>
            <w:rPr>
              <w:rFonts w:ascii="Arial" w:hAnsi="Arial"/>
            </w:rPr>
            <w:t>JAKARTA</w:t>
          </w:r>
        </w:smartTag>
      </w:smartTag>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 xml:space="preserve">The undersigned </w:t>
      </w:r>
      <w:proofErr w:type="gramStart"/>
      <w:r>
        <w:rPr>
          <w:rFonts w:ascii="Arial" w:hAnsi="Arial"/>
        </w:rPr>
        <w:t>are :</w:t>
      </w:r>
      <w:proofErr w:type="gramEnd"/>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ab/>
        <w:t xml:space="preserve">N </w:t>
      </w:r>
      <w:proofErr w:type="gramStart"/>
      <w:r>
        <w:rPr>
          <w:rFonts w:ascii="Arial" w:hAnsi="Arial"/>
        </w:rPr>
        <w:t>a</w:t>
      </w:r>
      <w:proofErr w:type="gramEnd"/>
      <w:r>
        <w:rPr>
          <w:rFonts w:ascii="Arial" w:hAnsi="Arial"/>
        </w:rPr>
        <w:t xml:space="preserve"> m e</w:t>
      </w:r>
      <w:r>
        <w:rPr>
          <w:rFonts w:ascii="Arial" w:hAnsi="Arial"/>
        </w:rPr>
        <w:tab/>
      </w:r>
      <w:r>
        <w:rPr>
          <w:rFonts w:ascii="Arial" w:hAnsi="Arial"/>
        </w:rPr>
        <w:tab/>
      </w:r>
      <w:r w:rsidR="00C35235">
        <w:rPr>
          <w:rFonts w:ascii="Arial" w:hAnsi="Arial"/>
        </w:rPr>
        <w:tab/>
      </w:r>
      <w:r>
        <w:rPr>
          <w:rFonts w:ascii="Arial" w:hAnsi="Arial"/>
        </w:rPr>
        <w:tab/>
        <w:t xml:space="preserve">: </w:t>
      </w:r>
    </w:p>
    <w:p w:rsidR="00360318" w:rsidRDefault="00360318" w:rsidP="00360318">
      <w:pPr>
        <w:jc w:val="both"/>
        <w:rPr>
          <w:rFonts w:ascii="Arial" w:hAnsi="Arial"/>
        </w:rPr>
      </w:pPr>
      <w:r>
        <w:rPr>
          <w:rFonts w:ascii="Arial" w:hAnsi="Arial"/>
        </w:rPr>
        <w:tab/>
        <w:t>Address</w:t>
      </w:r>
      <w:r>
        <w:rPr>
          <w:rFonts w:ascii="Arial" w:hAnsi="Arial"/>
        </w:rPr>
        <w:tab/>
      </w:r>
      <w:r>
        <w:rPr>
          <w:rFonts w:ascii="Arial" w:hAnsi="Arial"/>
        </w:rPr>
        <w:tab/>
      </w:r>
      <w:r w:rsidR="00C35235">
        <w:rPr>
          <w:rFonts w:ascii="Arial" w:hAnsi="Arial"/>
        </w:rPr>
        <w:tab/>
      </w:r>
      <w:r>
        <w:rPr>
          <w:rFonts w:ascii="Arial" w:hAnsi="Arial"/>
        </w:rPr>
        <w:t>:</w:t>
      </w:r>
    </w:p>
    <w:p w:rsidR="00360318" w:rsidRDefault="00360318" w:rsidP="00360318">
      <w:pPr>
        <w:jc w:val="both"/>
        <w:rPr>
          <w:rFonts w:ascii="Arial" w:hAnsi="Arial"/>
        </w:rPr>
      </w:pPr>
      <w:r>
        <w:rPr>
          <w:rFonts w:ascii="Arial" w:hAnsi="Arial"/>
        </w:rPr>
        <w:tab/>
        <w:t>Represented by</w:t>
      </w:r>
      <w:r>
        <w:rPr>
          <w:rFonts w:ascii="Arial" w:hAnsi="Arial"/>
        </w:rPr>
        <w:tab/>
      </w:r>
      <w:r>
        <w:rPr>
          <w:rFonts w:ascii="Arial" w:hAnsi="Arial"/>
        </w:rPr>
        <w:tab/>
      </w:r>
      <w:r w:rsidR="00C35235">
        <w:rPr>
          <w:rFonts w:ascii="Arial" w:hAnsi="Arial"/>
        </w:rPr>
        <w:tab/>
      </w:r>
      <w:r>
        <w:rPr>
          <w:rFonts w:ascii="Arial" w:hAnsi="Arial"/>
        </w:rPr>
        <w:t>:</w:t>
      </w:r>
    </w:p>
    <w:p w:rsidR="00360318" w:rsidRDefault="00360318" w:rsidP="00360318">
      <w:pPr>
        <w:jc w:val="both"/>
        <w:rPr>
          <w:rFonts w:ascii="Arial" w:hAnsi="Arial"/>
        </w:rPr>
      </w:pPr>
      <w:r>
        <w:rPr>
          <w:rFonts w:ascii="Arial" w:hAnsi="Arial"/>
        </w:rPr>
        <w:tab/>
        <w:t>ID/Passport No.</w:t>
      </w:r>
      <w:r>
        <w:rPr>
          <w:rFonts w:ascii="Arial" w:hAnsi="Arial"/>
        </w:rPr>
        <w:tab/>
      </w:r>
      <w:r>
        <w:rPr>
          <w:rFonts w:ascii="Arial" w:hAnsi="Arial"/>
        </w:rPr>
        <w:tab/>
      </w:r>
      <w:r w:rsidR="00C35235">
        <w:rPr>
          <w:rFonts w:ascii="Arial" w:hAnsi="Arial"/>
        </w:rPr>
        <w:tab/>
      </w:r>
      <w:r>
        <w:rPr>
          <w:rFonts w:ascii="Arial" w:hAnsi="Arial"/>
        </w:rPr>
        <w:t>:</w:t>
      </w:r>
    </w:p>
    <w:p w:rsidR="00360318" w:rsidRDefault="00360318" w:rsidP="00C35235">
      <w:pPr>
        <w:ind w:left="993" w:hanging="284"/>
        <w:jc w:val="both"/>
        <w:rPr>
          <w:rFonts w:ascii="Arial" w:hAnsi="Arial"/>
        </w:rPr>
      </w:pPr>
      <w:r>
        <w:rPr>
          <w:rFonts w:ascii="Arial" w:hAnsi="Arial"/>
        </w:rPr>
        <w:t>Is the legal owner/holder</w:t>
      </w:r>
      <w:r w:rsidR="00C35235">
        <w:rPr>
          <w:rFonts w:ascii="Arial" w:hAnsi="Arial"/>
        </w:rPr>
        <w:tab/>
      </w:r>
      <w:r>
        <w:rPr>
          <w:rFonts w:ascii="Arial" w:hAnsi="Arial"/>
        </w:rPr>
        <w:t>:</w:t>
      </w:r>
      <w:r>
        <w:rPr>
          <w:rFonts w:ascii="Arial" w:hAnsi="Arial"/>
          <w:lang w:val="id-ID"/>
        </w:rPr>
        <w:tab/>
      </w:r>
      <w:r w:rsidR="00C35235">
        <w:rPr>
          <w:rFonts w:ascii="Arial" w:hAnsi="Arial"/>
          <w:lang w:val="id-ID"/>
        </w:rPr>
        <w:tab/>
      </w:r>
      <w:r>
        <w:rPr>
          <w:rFonts w:ascii="Arial" w:hAnsi="Arial"/>
        </w:rPr>
        <w:t>Shares of the Company</w:t>
      </w:r>
    </w:p>
    <w:p w:rsidR="00360318" w:rsidRDefault="00360318" w:rsidP="00C35235">
      <w:pPr>
        <w:ind w:left="993" w:hanging="284"/>
        <w:jc w:val="both"/>
        <w:rPr>
          <w:rFonts w:ascii="Arial" w:hAnsi="Arial"/>
        </w:rPr>
      </w:pPr>
      <w:r>
        <w:rPr>
          <w:rFonts w:ascii="Arial" w:hAnsi="Arial"/>
        </w:rPr>
        <w:tab/>
        <w:t>(</w:t>
      </w:r>
      <w:proofErr w:type="gramStart"/>
      <w:r>
        <w:rPr>
          <w:rFonts w:ascii="Arial" w:hAnsi="Arial"/>
        </w:rPr>
        <w:t>hereinafter</w:t>
      </w:r>
      <w:proofErr w:type="gramEnd"/>
      <w:r>
        <w:rPr>
          <w:rFonts w:ascii="Arial" w:hAnsi="Arial"/>
        </w:rPr>
        <w:t xml:space="preserve"> referred to as the “GRANTOR”)</w:t>
      </w: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In this matter, hereby acting together in each capacity declares that by this, the Grantor appoints and grants full power of attorney with the right of substitution to:</w:t>
      </w: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ab/>
        <w:t xml:space="preserve">N </w:t>
      </w:r>
      <w:proofErr w:type="gramStart"/>
      <w:r>
        <w:rPr>
          <w:rFonts w:ascii="Arial" w:hAnsi="Arial"/>
        </w:rPr>
        <w:t>a</w:t>
      </w:r>
      <w:proofErr w:type="gramEnd"/>
      <w:r>
        <w:rPr>
          <w:rFonts w:ascii="Arial" w:hAnsi="Arial"/>
        </w:rPr>
        <w:t xml:space="preserve"> m e</w:t>
      </w:r>
      <w:r>
        <w:rPr>
          <w:rFonts w:ascii="Arial" w:hAnsi="Arial"/>
        </w:rPr>
        <w:tab/>
      </w:r>
      <w:r>
        <w:rPr>
          <w:rFonts w:ascii="Arial" w:hAnsi="Arial"/>
        </w:rPr>
        <w:tab/>
      </w:r>
      <w:r>
        <w:rPr>
          <w:rFonts w:ascii="Arial" w:hAnsi="Arial"/>
        </w:rPr>
        <w:tab/>
      </w:r>
      <w:r w:rsidR="00C35235">
        <w:rPr>
          <w:rFonts w:ascii="Arial" w:hAnsi="Arial"/>
        </w:rPr>
        <w:tab/>
      </w:r>
      <w:r>
        <w:rPr>
          <w:rFonts w:ascii="Arial" w:hAnsi="Arial"/>
        </w:rPr>
        <w:t xml:space="preserve">: </w:t>
      </w:r>
    </w:p>
    <w:p w:rsidR="00360318" w:rsidRPr="00C52FF4" w:rsidRDefault="00360318" w:rsidP="00360318">
      <w:pPr>
        <w:jc w:val="both"/>
        <w:rPr>
          <w:rFonts w:ascii="Arial" w:hAnsi="Arial"/>
          <w:lang w:val="id-ID"/>
        </w:rPr>
      </w:pPr>
      <w:r>
        <w:rPr>
          <w:rFonts w:ascii="Arial" w:hAnsi="Arial"/>
        </w:rPr>
        <w:tab/>
        <w:t>Address</w:t>
      </w:r>
      <w:r>
        <w:rPr>
          <w:rFonts w:ascii="Arial" w:hAnsi="Arial"/>
        </w:rPr>
        <w:tab/>
      </w:r>
      <w:r>
        <w:rPr>
          <w:rFonts w:ascii="Arial" w:hAnsi="Arial"/>
        </w:rPr>
        <w:tab/>
      </w:r>
      <w:r w:rsidR="00C35235">
        <w:rPr>
          <w:rFonts w:ascii="Arial" w:hAnsi="Arial"/>
        </w:rPr>
        <w:tab/>
      </w:r>
      <w:r>
        <w:rPr>
          <w:rFonts w:ascii="Arial" w:hAnsi="Arial"/>
        </w:rPr>
        <w:t xml:space="preserve">: </w:t>
      </w:r>
    </w:p>
    <w:p w:rsidR="00360318" w:rsidRDefault="00360318" w:rsidP="00360318">
      <w:pPr>
        <w:jc w:val="both"/>
        <w:rPr>
          <w:rFonts w:ascii="Arial" w:hAnsi="Arial"/>
        </w:rPr>
      </w:pPr>
      <w:r>
        <w:rPr>
          <w:rFonts w:ascii="Arial" w:hAnsi="Arial"/>
        </w:rPr>
        <w:tab/>
      </w:r>
      <w:proofErr w:type="gramStart"/>
      <w:r>
        <w:rPr>
          <w:rFonts w:ascii="Arial" w:hAnsi="Arial"/>
        </w:rPr>
        <w:t>ID/Passport No.</w:t>
      </w:r>
      <w:proofErr w:type="gramEnd"/>
      <w:r>
        <w:rPr>
          <w:rFonts w:ascii="Arial" w:hAnsi="Arial"/>
        </w:rPr>
        <w:tab/>
      </w:r>
      <w:r>
        <w:rPr>
          <w:rFonts w:ascii="Arial" w:hAnsi="Arial"/>
        </w:rPr>
        <w:tab/>
      </w:r>
      <w:r w:rsidR="00C35235">
        <w:rPr>
          <w:rFonts w:ascii="Arial" w:hAnsi="Arial"/>
        </w:rPr>
        <w:tab/>
      </w:r>
      <w:r>
        <w:rPr>
          <w:rFonts w:ascii="Arial" w:hAnsi="Arial"/>
        </w:rPr>
        <w:t xml:space="preserve">: </w:t>
      </w:r>
    </w:p>
    <w:p w:rsidR="00360318" w:rsidRDefault="00360318" w:rsidP="00C35235">
      <w:pPr>
        <w:ind w:left="851" w:hanging="142"/>
        <w:jc w:val="both"/>
        <w:rPr>
          <w:rFonts w:ascii="Arial" w:hAnsi="Arial"/>
        </w:rPr>
      </w:pPr>
      <w:r>
        <w:rPr>
          <w:rFonts w:ascii="Arial" w:hAnsi="Arial"/>
        </w:rPr>
        <w:tab/>
        <w:t>(hereinafter referred to as the “</w:t>
      </w:r>
      <w:r>
        <w:rPr>
          <w:rFonts w:ascii="Arial" w:hAnsi="Arial"/>
          <w:b/>
        </w:rPr>
        <w:t>ATTORNEY</w:t>
      </w:r>
      <w:r>
        <w:rPr>
          <w:rFonts w:ascii="Arial" w:hAnsi="Arial"/>
        </w:rPr>
        <w:t>”)</w:t>
      </w:r>
    </w:p>
    <w:p w:rsidR="00360318" w:rsidRDefault="00360318" w:rsidP="00360318">
      <w:pPr>
        <w:jc w:val="both"/>
        <w:rPr>
          <w:rFonts w:ascii="Arial" w:hAnsi="Arial"/>
        </w:rPr>
      </w:pP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To act together and/or separately for and on behalf of the Grantor on the following acts and terms:</w:t>
      </w:r>
    </w:p>
    <w:p w:rsidR="00360318" w:rsidRDefault="00360318" w:rsidP="00360318">
      <w:pPr>
        <w:jc w:val="both"/>
        <w:rPr>
          <w:rFonts w:ascii="Arial" w:hAnsi="Arial"/>
        </w:rPr>
      </w:pPr>
    </w:p>
    <w:p w:rsidR="00360318" w:rsidRDefault="00360318" w:rsidP="00360318">
      <w:pPr>
        <w:numPr>
          <w:ilvl w:val="0"/>
          <w:numId w:val="1"/>
        </w:numPr>
        <w:jc w:val="both"/>
        <w:rPr>
          <w:rFonts w:ascii="Arial" w:hAnsi="Arial"/>
        </w:rPr>
      </w:pPr>
      <w:r>
        <w:rPr>
          <w:rFonts w:ascii="Arial" w:hAnsi="Arial"/>
        </w:rPr>
        <w:t>To attend and vote and approve upon resolution of the Annual General Meeting of Shareholders of PT Voksel Electric Tbk., which will be held :</w:t>
      </w:r>
    </w:p>
    <w:p w:rsidR="00360318" w:rsidRDefault="00360318" w:rsidP="00360318">
      <w:pPr>
        <w:jc w:val="both"/>
        <w:rPr>
          <w:rFonts w:ascii="Arial" w:hAnsi="Arial"/>
        </w:rPr>
      </w:pPr>
    </w:p>
    <w:p w:rsidR="00360318" w:rsidRPr="002C4644" w:rsidRDefault="00360318" w:rsidP="00360318">
      <w:pPr>
        <w:ind w:left="720"/>
        <w:jc w:val="both"/>
        <w:rPr>
          <w:rFonts w:ascii="Arial" w:hAnsi="Arial"/>
          <w:lang w:val="id-ID"/>
        </w:rPr>
      </w:pPr>
      <w:r>
        <w:rPr>
          <w:rFonts w:ascii="Arial" w:hAnsi="Arial"/>
        </w:rPr>
        <w:t>Date/Day</w:t>
      </w:r>
      <w:r>
        <w:rPr>
          <w:rFonts w:ascii="Arial" w:hAnsi="Arial"/>
        </w:rPr>
        <w:tab/>
        <w:t xml:space="preserve">: </w:t>
      </w:r>
      <w:r>
        <w:rPr>
          <w:rFonts w:ascii="Arial" w:hAnsi="Arial"/>
          <w:lang w:val="id-ID"/>
        </w:rPr>
        <w:t xml:space="preserve"> </w:t>
      </w:r>
      <w:r>
        <w:rPr>
          <w:rFonts w:ascii="Arial" w:hAnsi="Arial"/>
        </w:rPr>
        <w:t xml:space="preserve">May </w:t>
      </w:r>
      <w:r w:rsidR="005B209A">
        <w:rPr>
          <w:rFonts w:ascii="Arial" w:hAnsi="Arial"/>
          <w:lang w:val="id-ID"/>
        </w:rPr>
        <w:t>19</w:t>
      </w:r>
      <w:r w:rsidRPr="002C4644">
        <w:rPr>
          <w:rFonts w:ascii="Arial" w:hAnsi="Arial"/>
          <w:vertAlign w:val="superscript"/>
          <w:lang w:val="id-ID"/>
        </w:rPr>
        <w:t>th</w:t>
      </w:r>
      <w:r>
        <w:rPr>
          <w:rFonts w:ascii="Arial" w:hAnsi="Arial"/>
          <w:lang w:val="id-ID"/>
        </w:rPr>
        <w:t xml:space="preserve">, </w:t>
      </w:r>
      <w:r>
        <w:rPr>
          <w:rFonts w:ascii="Arial" w:hAnsi="Arial"/>
        </w:rPr>
        <w:t>201</w:t>
      </w:r>
      <w:r w:rsidR="005B209A">
        <w:rPr>
          <w:rFonts w:ascii="Arial" w:hAnsi="Arial"/>
          <w:lang w:val="id-ID"/>
        </w:rPr>
        <w:t>7</w:t>
      </w:r>
      <w:r>
        <w:rPr>
          <w:rFonts w:ascii="Arial" w:hAnsi="Arial"/>
        </w:rPr>
        <w:t xml:space="preserve">, </w:t>
      </w:r>
      <w:r w:rsidR="005B209A">
        <w:rPr>
          <w:rFonts w:ascii="Arial" w:hAnsi="Arial"/>
          <w:lang w:val="id-ID"/>
        </w:rPr>
        <w:t>Friday</w:t>
      </w:r>
    </w:p>
    <w:p w:rsidR="00360318" w:rsidRDefault="00813838" w:rsidP="00360318">
      <w:pPr>
        <w:ind w:left="720"/>
        <w:jc w:val="both"/>
        <w:rPr>
          <w:rFonts w:ascii="Arial" w:hAnsi="Arial"/>
        </w:rPr>
      </w:pPr>
      <w:r>
        <w:rPr>
          <w:rFonts w:ascii="Arial" w:hAnsi="Arial"/>
        </w:rPr>
        <w:t>Time</w:t>
      </w:r>
      <w:r>
        <w:rPr>
          <w:rFonts w:ascii="Arial" w:hAnsi="Arial"/>
        </w:rPr>
        <w:tab/>
      </w:r>
      <w:r>
        <w:rPr>
          <w:rFonts w:ascii="Arial" w:hAnsi="Arial"/>
        </w:rPr>
        <w:tab/>
        <w:t>: 10.3</w:t>
      </w:r>
      <w:r w:rsidR="00360318">
        <w:rPr>
          <w:rFonts w:ascii="Arial" w:hAnsi="Arial"/>
        </w:rPr>
        <w:t xml:space="preserve">0 Western Indonesian </w:t>
      </w:r>
      <w:proofErr w:type="gramStart"/>
      <w:r w:rsidR="00360318">
        <w:rPr>
          <w:rFonts w:ascii="Arial" w:hAnsi="Arial"/>
        </w:rPr>
        <w:t>Time</w:t>
      </w:r>
      <w:proofErr w:type="gramEnd"/>
      <w:r w:rsidR="00360318">
        <w:rPr>
          <w:rFonts w:ascii="Arial" w:hAnsi="Arial"/>
        </w:rPr>
        <w:t xml:space="preserve"> (WIB)</w:t>
      </w:r>
    </w:p>
    <w:p w:rsidR="00360318" w:rsidRDefault="00360318" w:rsidP="00360318">
      <w:pPr>
        <w:ind w:firstLine="720"/>
        <w:jc w:val="both"/>
        <w:rPr>
          <w:rFonts w:ascii="Arial" w:hAnsi="Arial"/>
        </w:rPr>
      </w:pPr>
      <w:r>
        <w:rPr>
          <w:rFonts w:ascii="Arial" w:hAnsi="Arial"/>
        </w:rPr>
        <w:t>Venue</w:t>
      </w:r>
      <w:r>
        <w:rPr>
          <w:rFonts w:ascii="Arial" w:hAnsi="Arial"/>
        </w:rPr>
        <w:tab/>
      </w:r>
      <w:r>
        <w:rPr>
          <w:rFonts w:ascii="Arial" w:hAnsi="Arial"/>
        </w:rPr>
        <w:tab/>
        <w:t xml:space="preserve">:  </w:t>
      </w:r>
      <w:r w:rsidR="005B209A">
        <w:rPr>
          <w:rFonts w:ascii="Arial" w:hAnsi="Arial"/>
          <w:lang w:val="id-ID"/>
        </w:rPr>
        <w:t xml:space="preserve">Leatris </w:t>
      </w:r>
      <w:r>
        <w:rPr>
          <w:rFonts w:ascii="Arial" w:hAnsi="Arial"/>
        </w:rPr>
        <w:t xml:space="preserve">Room – Hotel </w:t>
      </w:r>
      <w:proofErr w:type="spellStart"/>
      <w:r>
        <w:rPr>
          <w:rFonts w:ascii="Arial" w:hAnsi="Arial"/>
        </w:rPr>
        <w:t>Mulia</w:t>
      </w:r>
      <w:proofErr w:type="spellEnd"/>
    </w:p>
    <w:p w:rsidR="00360318" w:rsidRDefault="00360318" w:rsidP="00360318">
      <w:pPr>
        <w:ind w:firstLine="720"/>
        <w:jc w:val="both"/>
        <w:rPr>
          <w:rFonts w:ascii="Arial" w:hAnsi="Arial"/>
        </w:rPr>
      </w:pPr>
      <w:r>
        <w:rPr>
          <w:rFonts w:ascii="Arial" w:hAnsi="Arial"/>
        </w:rPr>
        <w:tab/>
      </w:r>
      <w:r>
        <w:rPr>
          <w:rFonts w:ascii="Arial" w:hAnsi="Arial"/>
        </w:rPr>
        <w:tab/>
        <w:t xml:space="preserve">   Jl. Asia </w:t>
      </w:r>
      <w:proofErr w:type="spellStart"/>
      <w:r>
        <w:rPr>
          <w:rFonts w:ascii="Arial" w:hAnsi="Arial"/>
        </w:rPr>
        <w:t>Afrika</w:t>
      </w:r>
      <w:proofErr w:type="spellEnd"/>
      <w:r>
        <w:rPr>
          <w:rFonts w:ascii="Arial" w:hAnsi="Arial"/>
        </w:rPr>
        <w:t xml:space="preserve">, </w:t>
      </w:r>
      <w:proofErr w:type="spellStart"/>
      <w:r>
        <w:rPr>
          <w:rFonts w:ascii="Arial" w:hAnsi="Arial"/>
        </w:rPr>
        <w:t>Senayan</w:t>
      </w:r>
      <w:proofErr w:type="spellEnd"/>
      <w:r>
        <w:rPr>
          <w:rFonts w:ascii="Arial" w:hAnsi="Arial"/>
        </w:rPr>
        <w:t xml:space="preserve"> – Jakarta </w:t>
      </w:r>
      <w:proofErr w:type="spellStart"/>
      <w:r>
        <w:rPr>
          <w:rFonts w:ascii="Arial" w:hAnsi="Arial"/>
        </w:rPr>
        <w:t>Pusat</w:t>
      </w:r>
      <w:proofErr w:type="spellEnd"/>
    </w:p>
    <w:p w:rsidR="00360318" w:rsidRDefault="00360318" w:rsidP="00360318">
      <w:pPr>
        <w:ind w:firstLine="720"/>
        <w:jc w:val="both"/>
        <w:rPr>
          <w:rFonts w:ascii="Arial" w:hAnsi="Arial"/>
        </w:rPr>
      </w:pPr>
      <w:r>
        <w:rPr>
          <w:rFonts w:ascii="Arial" w:hAnsi="Arial"/>
        </w:rPr>
        <w:tab/>
      </w:r>
      <w:r>
        <w:rPr>
          <w:rFonts w:ascii="Arial" w:hAnsi="Arial"/>
        </w:rPr>
        <w:tab/>
        <w:t xml:space="preserve">  </w:t>
      </w:r>
    </w:p>
    <w:p w:rsidR="00360318" w:rsidRDefault="00360318" w:rsidP="00360318">
      <w:pPr>
        <w:numPr>
          <w:ilvl w:val="0"/>
          <w:numId w:val="1"/>
        </w:numPr>
        <w:jc w:val="both"/>
        <w:rPr>
          <w:rFonts w:ascii="Arial" w:hAnsi="Arial"/>
        </w:rPr>
      </w:pPr>
      <w:r>
        <w:rPr>
          <w:rFonts w:ascii="Arial" w:hAnsi="Arial"/>
        </w:rPr>
        <w:t>For those purposes above and only for the benefit of the Grantor, to take any action without limitation, including to sign any document and concerning any right to be conducted or executed by the shareholder in implementing the meeting aforesaid.</w:t>
      </w: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This Power of Attorney shall be deemed enforceable with the conditions that:</w:t>
      </w:r>
    </w:p>
    <w:p w:rsidR="00360318" w:rsidRDefault="00360318" w:rsidP="00360318">
      <w:pPr>
        <w:jc w:val="both"/>
        <w:rPr>
          <w:rFonts w:ascii="Arial" w:hAnsi="Arial"/>
        </w:rPr>
      </w:pPr>
    </w:p>
    <w:p w:rsidR="00360318" w:rsidRDefault="00360318" w:rsidP="00360318">
      <w:pPr>
        <w:numPr>
          <w:ilvl w:val="0"/>
          <w:numId w:val="2"/>
        </w:numPr>
        <w:jc w:val="both"/>
        <w:rPr>
          <w:rFonts w:ascii="Arial" w:hAnsi="Arial"/>
        </w:rPr>
      </w:pPr>
      <w:r>
        <w:rPr>
          <w:rFonts w:ascii="Arial" w:hAnsi="Arial"/>
        </w:rPr>
        <w:t>The Power of Attorney only enforceable when the Annual / Extraordinary General Meeting of Shareholders is convened;</w:t>
      </w:r>
    </w:p>
    <w:p w:rsidR="00360318" w:rsidRDefault="00360318" w:rsidP="00360318">
      <w:pPr>
        <w:numPr>
          <w:ilvl w:val="0"/>
          <w:numId w:val="2"/>
        </w:numPr>
        <w:jc w:val="both"/>
        <w:rPr>
          <w:rFonts w:ascii="Arial" w:hAnsi="Arial"/>
        </w:rPr>
      </w:pPr>
      <w:r>
        <w:rPr>
          <w:rFonts w:ascii="Arial" w:hAnsi="Arial"/>
        </w:rPr>
        <w:t>The Power of Attorney shall not be amended, cancelled or revocable by any reason whatsoever;</w:t>
      </w:r>
    </w:p>
    <w:p w:rsidR="00360318" w:rsidRDefault="00360318" w:rsidP="00360318">
      <w:pPr>
        <w:numPr>
          <w:ilvl w:val="0"/>
          <w:numId w:val="2"/>
        </w:numPr>
        <w:jc w:val="both"/>
        <w:rPr>
          <w:rFonts w:ascii="Arial" w:hAnsi="Arial"/>
        </w:rPr>
      </w:pPr>
      <w:r>
        <w:rPr>
          <w:rFonts w:ascii="Arial" w:hAnsi="Arial"/>
        </w:rPr>
        <w:t>The Power of Attorney is made and signed truly for the purposes above mentioned, and the consequences therefore shall be the responsible of the Attorney and the Grantor.</w:t>
      </w:r>
    </w:p>
    <w:p w:rsidR="00360318" w:rsidRDefault="00360318" w:rsidP="00360318">
      <w:pPr>
        <w:jc w:val="both"/>
        <w:rPr>
          <w:rFonts w:ascii="Arial" w:hAnsi="Arial"/>
        </w:rPr>
      </w:pPr>
    </w:p>
    <w:p w:rsidR="00360318" w:rsidRPr="009D353B" w:rsidRDefault="00360318" w:rsidP="00360318">
      <w:pPr>
        <w:ind w:left="5040"/>
        <w:jc w:val="both"/>
        <w:rPr>
          <w:rFonts w:ascii="Arial" w:hAnsi="Arial"/>
          <w:lang w:val="id-ID"/>
        </w:rPr>
      </w:pPr>
      <w:r>
        <w:rPr>
          <w:rFonts w:ascii="Arial" w:hAnsi="Arial"/>
        </w:rPr>
        <w:t>Jakarta,</w:t>
      </w:r>
      <w:r w:rsidR="00813838">
        <w:rPr>
          <w:rFonts w:ascii="Arial" w:hAnsi="Arial"/>
          <w:lang w:val="id-ID"/>
        </w:rPr>
        <w:t xml:space="preserve">                    </w:t>
      </w:r>
      <w:r>
        <w:rPr>
          <w:rFonts w:ascii="Arial" w:hAnsi="Arial"/>
        </w:rPr>
        <w:t xml:space="preserve"> 201</w:t>
      </w:r>
      <w:r w:rsidR="005B209A">
        <w:rPr>
          <w:rFonts w:ascii="Arial" w:hAnsi="Arial"/>
          <w:lang w:val="id-ID"/>
        </w:rPr>
        <w:t>7</w:t>
      </w:r>
      <w:bookmarkStart w:id="0" w:name="_GoBack"/>
      <w:bookmarkEnd w:id="0"/>
    </w:p>
    <w:p w:rsidR="00360318" w:rsidRDefault="00360318" w:rsidP="00360318">
      <w:pPr>
        <w:ind w:left="5760"/>
        <w:jc w:val="both"/>
        <w:rPr>
          <w:rFonts w:ascii="Arial" w:hAnsi="Arial"/>
        </w:rPr>
      </w:pPr>
    </w:p>
    <w:p w:rsidR="00360318" w:rsidRDefault="00360318" w:rsidP="00360318">
      <w:pPr>
        <w:jc w:val="both"/>
        <w:rPr>
          <w:rFonts w:ascii="Arial" w:hAnsi="Arial"/>
        </w:rPr>
      </w:pPr>
      <w:r>
        <w:rPr>
          <w:rFonts w:ascii="Arial" w:hAnsi="Arial"/>
        </w:rPr>
        <w:t xml:space="preserve"> </w:t>
      </w:r>
      <w:r>
        <w:rPr>
          <w:rFonts w:ascii="Arial" w:hAnsi="Arial"/>
        </w:rPr>
        <w:tab/>
        <w:t>THE GRANTOR</w:t>
      </w:r>
      <w:r>
        <w:rPr>
          <w:rFonts w:ascii="Arial" w:hAnsi="Arial"/>
        </w:rPr>
        <w:tab/>
      </w:r>
      <w:r>
        <w:rPr>
          <w:rFonts w:ascii="Arial" w:hAnsi="Arial"/>
        </w:rPr>
        <w:tab/>
      </w:r>
      <w:r>
        <w:rPr>
          <w:rFonts w:ascii="Arial" w:hAnsi="Arial"/>
        </w:rPr>
        <w:tab/>
      </w:r>
      <w:r>
        <w:rPr>
          <w:rFonts w:ascii="Arial" w:hAnsi="Arial"/>
        </w:rPr>
        <w:tab/>
        <w:t>THE ATTORNEY</w:t>
      </w:r>
    </w:p>
    <w:p w:rsidR="00360318" w:rsidRDefault="00360318" w:rsidP="00360318">
      <w:pPr>
        <w:jc w:val="both"/>
        <w:rPr>
          <w:rFonts w:ascii="Arial" w:hAnsi="Arial"/>
        </w:rPr>
      </w:pPr>
    </w:p>
    <w:p w:rsidR="00360318" w:rsidRDefault="00360318" w:rsidP="00360318">
      <w:pPr>
        <w:jc w:val="both"/>
        <w:rPr>
          <w:rFonts w:ascii="Arial" w:hAnsi="Arial"/>
          <w:lang w:val="id-ID"/>
        </w:rPr>
      </w:pPr>
    </w:p>
    <w:p w:rsidR="009D67B2" w:rsidRDefault="009D67B2" w:rsidP="00360318">
      <w:pPr>
        <w:jc w:val="both"/>
        <w:rPr>
          <w:rFonts w:ascii="Arial" w:hAnsi="Arial"/>
          <w:lang w:val="id-ID"/>
        </w:rPr>
      </w:pPr>
    </w:p>
    <w:p w:rsidR="009D67B2" w:rsidRPr="009D67B2" w:rsidRDefault="009D67B2" w:rsidP="00360318">
      <w:pPr>
        <w:jc w:val="both"/>
        <w:rPr>
          <w:rFonts w:ascii="Arial" w:hAnsi="Arial"/>
          <w:lang w:val="id-ID"/>
        </w:rPr>
      </w:pPr>
    </w:p>
    <w:p w:rsidR="00360318" w:rsidRPr="009D67B2" w:rsidRDefault="009D67B2" w:rsidP="009D67B2">
      <w:pPr>
        <w:ind w:firstLine="720"/>
        <w:jc w:val="both"/>
        <w:rPr>
          <w:rFonts w:ascii="Arial" w:hAnsi="Arial"/>
          <w:sz w:val="12"/>
          <w:szCs w:val="12"/>
          <w:lang w:val="id-ID"/>
        </w:rPr>
      </w:pPr>
      <w:r w:rsidRPr="009D67B2">
        <w:rPr>
          <w:rFonts w:ascii="Arial" w:hAnsi="Arial"/>
          <w:sz w:val="12"/>
          <w:szCs w:val="12"/>
          <w:lang w:val="id-ID"/>
        </w:rPr>
        <w:t>Materai 6000</w:t>
      </w:r>
    </w:p>
    <w:p w:rsidR="00360318" w:rsidRDefault="00360318" w:rsidP="00360318">
      <w:pPr>
        <w:jc w:val="both"/>
        <w:rPr>
          <w:rFonts w:ascii="Arial" w:hAnsi="Arial"/>
        </w:rPr>
      </w:pPr>
    </w:p>
    <w:p w:rsidR="00360318" w:rsidRDefault="00360318" w:rsidP="00360318">
      <w:pPr>
        <w:jc w:val="both"/>
        <w:rPr>
          <w:rFonts w:ascii="Arial" w:hAnsi="Arial"/>
        </w:rPr>
      </w:pP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p>
    <w:p w:rsidR="00360318" w:rsidRDefault="00360318" w:rsidP="00360318">
      <w:pPr>
        <w:jc w:val="both"/>
        <w:rPr>
          <w:rFonts w:ascii="Arial" w:hAnsi="Arial"/>
        </w:rPr>
      </w:pPr>
      <w:r>
        <w:rPr>
          <w:rFonts w:ascii="Arial" w:hAnsi="Arial"/>
        </w:rPr>
        <w:t xml:space="preserve">       </w:t>
      </w:r>
      <w:r>
        <w:rPr>
          <w:rFonts w:ascii="Arial" w:hAnsi="Arial"/>
          <w:lang w:val="id-ID"/>
        </w:rPr>
        <w:t xml:space="preserve">  </w:t>
      </w:r>
      <w:r>
        <w:rPr>
          <w:rFonts w:ascii="Arial" w:hAnsi="Arial"/>
        </w:rPr>
        <w:t xml:space="preserve">   (                           )</w:t>
      </w:r>
      <w:r>
        <w:rPr>
          <w:rFonts w:ascii="Arial" w:hAnsi="Arial"/>
        </w:rPr>
        <w:tab/>
      </w:r>
      <w:r>
        <w:rPr>
          <w:rFonts w:ascii="Arial" w:hAnsi="Arial"/>
        </w:rPr>
        <w:tab/>
      </w:r>
      <w:r>
        <w:rPr>
          <w:rFonts w:ascii="Arial" w:hAnsi="Arial"/>
          <w:lang w:val="id-ID"/>
        </w:rPr>
        <w:t xml:space="preserve">  </w:t>
      </w:r>
      <w:r>
        <w:rPr>
          <w:rFonts w:ascii="Arial" w:hAnsi="Arial"/>
        </w:rPr>
        <w:t xml:space="preserve">                       (                              )</w:t>
      </w:r>
    </w:p>
    <w:p w:rsidR="00726466" w:rsidRDefault="00726466"/>
    <w:sectPr w:rsidR="00726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591C"/>
    <w:multiLevelType w:val="singleLevel"/>
    <w:tmpl w:val="91D08018"/>
    <w:lvl w:ilvl="0">
      <w:start w:val="1"/>
      <w:numFmt w:val="lowerLetter"/>
      <w:lvlText w:val="%1."/>
      <w:lvlJc w:val="left"/>
      <w:pPr>
        <w:tabs>
          <w:tab w:val="num" w:pos="360"/>
        </w:tabs>
        <w:ind w:left="360" w:hanging="360"/>
      </w:pPr>
      <w:rPr>
        <w:rFonts w:hint="default"/>
      </w:rPr>
    </w:lvl>
  </w:abstractNum>
  <w:abstractNum w:abstractNumId="1">
    <w:nsid w:val="43403541"/>
    <w:multiLevelType w:val="multilevel"/>
    <w:tmpl w:val="66AE7DA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hint="default"/>
      </w:rPr>
    </w:lvl>
    <w:lvl w:ilvl="3">
      <w:start w:val="4"/>
      <w:numFmt w:val="decimal"/>
      <w:lvlText w:val="%4."/>
      <w:lvlJc w:val="left"/>
      <w:pPr>
        <w:tabs>
          <w:tab w:val="num" w:pos="3030"/>
        </w:tabs>
        <w:ind w:left="3087" w:hanging="56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EAE23B2"/>
    <w:multiLevelType w:val="singleLevel"/>
    <w:tmpl w:val="0409000F"/>
    <w:lvl w:ilvl="0">
      <w:start w:val="1"/>
      <w:numFmt w:val="decimal"/>
      <w:lvlText w:val="%1."/>
      <w:lvlJc w:val="left"/>
      <w:pPr>
        <w:ind w:left="720" w:hanging="360"/>
      </w:pPr>
    </w:lvl>
  </w:abstractNum>
  <w:abstractNum w:abstractNumId="3">
    <w:nsid w:val="57D5443B"/>
    <w:multiLevelType w:val="hybridMultilevel"/>
    <w:tmpl w:val="DE1A2CD0"/>
    <w:lvl w:ilvl="0" w:tplc="315261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18"/>
    <w:rsid w:val="00360318"/>
    <w:rsid w:val="004F480F"/>
    <w:rsid w:val="005B209A"/>
    <w:rsid w:val="00726466"/>
    <w:rsid w:val="00813838"/>
    <w:rsid w:val="009D67B2"/>
    <w:rsid w:val="00C35235"/>
    <w:rsid w:val="00C52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18"/>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qFormat/>
    <w:rsid w:val="00360318"/>
    <w:pPr>
      <w:keepNext/>
      <w:jc w:val="center"/>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60318"/>
    <w:rPr>
      <w:rFonts w:ascii="Arial" w:eastAsia="Times New Roman" w:hAnsi="Arial" w:cs="Times New Roman"/>
      <w:b/>
      <w:sz w:val="20"/>
      <w:szCs w:val="20"/>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18"/>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qFormat/>
    <w:rsid w:val="00360318"/>
    <w:pPr>
      <w:keepNext/>
      <w:jc w:val="center"/>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60318"/>
    <w:rPr>
      <w:rFonts w:ascii="Arial" w:eastAsia="Times New Roman" w:hAnsi="Arial" w:cs="Times New Roman"/>
      <w:b/>
      <w:sz w:val="20"/>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F7E8-14B6-49B8-B5E6-11A6517D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desie</dc:creator>
  <cp:lastModifiedBy>Natasya</cp:lastModifiedBy>
  <cp:revision>2</cp:revision>
  <cp:lastPrinted>2016-04-28T07:36:00Z</cp:lastPrinted>
  <dcterms:created xsi:type="dcterms:W3CDTF">2017-04-25T09:06:00Z</dcterms:created>
  <dcterms:modified xsi:type="dcterms:W3CDTF">2017-04-25T09:06:00Z</dcterms:modified>
</cp:coreProperties>
</file>